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D793" w14:textId="77777777" w:rsidR="00A319AD" w:rsidRDefault="00A319AD"/>
    <w:sectPr w:rsidR="00A31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9BA71" w14:textId="77777777" w:rsidR="008A08D1" w:rsidRDefault="008A08D1" w:rsidP="008A08D1">
      <w:pPr>
        <w:spacing w:after="0" w:line="240" w:lineRule="auto"/>
      </w:pPr>
      <w:r>
        <w:separator/>
      </w:r>
    </w:p>
  </w:endnote>
  <w:endnote w:type="continuationSeparator" w:id="0">
    <w:p w14:paraId="27FF3671" w14:textId="77777777" w:rsidR="008A08D1" w:rsidRDefault="008A08D1" w:rsidP="008A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BF4A" w14:textId="77777777" w:rsidR="008A08D1" w:rsidRDefault="008A0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9414" w14:textId="77777777" w:rsidR="008A08D1" w:rsidRDefault="008A0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1211" w14:textId="77777777" w:rsidR="008A08D1" w:rsidRDefault="008A0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6556C" w14:textId="77777777" w:rsidR="008A08D1" w:rsidRDefault="008A08D1" w:rsidP="008A08D1">
      <w:pPr>
        <w:spacing w:after="0" w:line="240" w:lineRule="auto"/>
      </w:pPr>
      <w:r>
        <w:separator/>
      </w:r>
    </w:p>
  </w:footnote>
  <w:footnote w:type="continuationSeparator" w:id="0">
    <w:p w14:paraId="5953FE21" w14:textId="77777777" w:rsidR="008A08D1" w:rsidRDefault="008A08D1" w:rsidP="008A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B043" w14:textId="77777777" w:rsidR="008A08D1" w:rsidRDefault="008A0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176A" w14:textId="77777777" w:rsidR="008A08D1" w:rsidRDefault="008A08D1">
    <w:pPr>
      <w:pStyle w:val="Header"/>
      <w:rPr>
        <w:b/>
        <w:bCs/>
        <w:sz w:val="56"/>
        <w:szCs w:val="56"/>
      </w:rPr>
    </w:pPr>
    <w:r>
      <w:rPr>
        <w:noProof/>
      </w:rPr>
      <w:drawing>
        <wp:inline distT="0" distB="0" distL="0" distR="0" wp14:anchorId="4BE521B0" wp14:editId="3C83A267">
          <wp:extent cx="1657985" cy="1115695"/>
          <wp:effectExtent l="0" t="0" r="0" b="8255"/>
          <wp:docPr id="20583799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A08D1">
      <w:rPr>
        <w:b/>
        <w:bCs/>
        <w:sz w:val="56"/>
        <w:szCs w:val="56"/>
      </w:rPr>
      <w:t>2025 C</w:t>
    </w:r>
    <w:r>
      <w:rPr>
        <w:b/>
        <w:bCs/>
        <w:sz w:val="56"/>
        <w:szCs w:val="56"/>
      </w:rPr>
      <w:t>aravan</w:t>
    </w:r>
    <w:r w:rsidRPr="008A08D1">
      <w:rPr>
        <w:b/>
        <w:bCs/>
        <w:sz w:val="56"/>
        <w:szCs w:val="56"/>
      </w:rPr>
      <w:t xml:space="preserve"> Tariff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091"/>
      <w:gridCol w:w="2925"/>
    </w:tblGrid>
    <w:tr w:rsidR="008A08D1" w14:paraId="4E28ED51" w14:textId="77777777" w:rsidTr="008A08D1">
      <w:tc>
        <w:tcPr>
          <w:tcW w:w="6091" w:type="dxa"/>
        </w:tcPr>
        <w:p w14:paraId="6311A7B1" w14:textId="77777777" w:rsidR="008A08D1" w:rsidRDefault="008A08D1">
          <w:pPr>
            <w:pStyle w:val="Header"/>
            <w:rPr>
              <w:b/>
              <w:bCs/>
              <w:sz w:val="56"/>
              <w:szCs w:val="56"/>
            </w:rPr>
          </w:pPr>
          <w:r>
            <w:rPr>
              <w:b/>
              <w:bCs/>
              <w:sz w:val="56"/>
              <w:szCs w:val="56"/>
            </w:rPr>
            <w:t>Low Season</w:t>
          </w:r>
        </w:p>
        <w:p w14:paraId="5A2AA99A" w14:textId="77777777" w:rsidR="008A08D1" w:rsidRPr="008A08D1" w:rsidRDefault="008A08D1">
          <w:pPr>
            <w:pStyle w:val="Header"/>
            <w:rPr>
              <w:b/>
              <w:bCs/>
              <w:sz w:val="28"/>
              <w:szCs w:val="28"/>
            </w:rPr>
          </w:pPr>
          <w:r w:rsidRPr="008A08D1">
            <w:rPr>
              <w:b/>
              <w:bCs/>
              <w:sz w:val="28"/>
              <w:szCs w:val="28"/>
            </w:rPr>
            <w:t>Week commencing</w:t>
          </w:r>
        </w:p>
        <w:p w14:paraId="39C37622" w14:textId="0185B8DF" w:rsidR="008A08D1" w:rsidRPr="008A08D1" w:rsidRDefault="008A08D1">
          <w:pPr>
            <w:pStyle w:val="Header"/>
            <w:rPr>
              <w:b/>
              <w:bCs/>
              <w:sz w:val="24"/>
              <w:szCs w:val="24"/>
            </w:rPr>
          </w:pPr>
          <w:r w:rsidRPr="008A08D1">
            <w:rPr>
              <w:b/>
              <w:bCs/>
              <w:sz w:val="28"/>
              <w:szCs w:val="28"/>
            </w:rPr>
            <w:t>29</w:t>
          </w:r>
          <w:r w:rsidRPr="008A08D1">
            <w:rPr>
              <w:b/>
              <w:bCs/>
              <w:sz w:val="28"/>
              <w:szCs w:val="28"/>
              <w:vertAlign w:val="superscript"/>
            </w:rPr>
            <w:t>th</w:t>
          </w:r>
          <w:r w:rsidRPr="008A08D1">
            <w:rPr>
              <w:b/>
              <w:bCs/>
              <w:sz w:val="28"/>
              <w:szCs w:val="28"/>
            </w:rPr>
            <w:t xml:space="preserve"> March 29</w:t>
          </w:r>
          <w:r w:rsidRPr="008A08D1">
            <w:rPr>
              <w:b/>
              <w:bCs/>
              <w:sz w:val="28"/>
              <w:szCs w:val="28"/>
              <w:vertAlign w:val="superscript"/>
            </w:rPr>
            <w:t>th</w:t>
          </w:r>
          <w:r w:rsidRPr="008A08D1">
            <w:rPr>
              <w:b/>
              <w:bCs/>
              <w:sz w:val="28"/>
              <w:szCs w:val="28"/>
            </w:rPr>
            <w:t xml:space="preserve"> –  10</w:t>
          </w:r>
          <w:r w:rsidRPr="008A08D1">
            <w:rPr>
              <w:b/>
              <w:bCs/>
              <w:sz w:val="28"/>
              <w:szCs w:val="28"/>
              <w:vertAlign w:val="superscript"/>
            </w:rPr>
            <w:t>th</w:t>
          </w:r>
          <w:r w:rsidRPr="008A08D1">
            <w:rPr>
              <w:b/>
              <w:bCs/>
              <w:sz w:val="28"/>
              <w:szCs w:val="28"/>
            </w:rPr>
            <w:t xml:space="preserve"> May</w:t>
          </w:r>
        </w:p>
      </w:tc>
      <w:tc>
        <w:tcPr>
          <w:tcW w:w="2925" w:type="dxa"/>
        </w:tcPr>
        <w:p w14:paraId="1A97D73D" w14:textId="43457DFA" w:rsidR="008A08D1" w:rsidRDefault="008A08D1">
          <w:pPr>
            <w:pStyle w:val="Header"/>
            <w:rPr>
              <w:b/>
              <w:bCs/>
              <w:sz w:val="56"/>
              <w:szCs w:val="56"/>
            </w:rPr>
          </w:pPr>
          <w:r>
            <w:rPr>
              <w:b/>
              <w:bCs/>
              <w:sz w:val="56"/>
              <w:szCs w:val="56"/>
            </w:rPr>
            <w:t>£450</w:t>
          </w:r>
        </w:p>
      </w:tc>
    </w:tr>
    <w:tr w:rsidR="008A08D1" w14:paraId="10B81264" w14:textId="77777777" w:rsidTr="008A08D1">
      <w:tc>
        <w:tcPr>
          <w:tcW w:w="6091" w:type="dxa"/>
        </w:tcPr>
        <w:p w14:paraId="5C5C650A" w14:textId="77777777" w:rsidR="008A08D1" w:rsidRDefault="008A08D1">
          <w:pPr>
            <w:pStyle w:val="Header"/>
            <w:rPr>
              <w:b/>
              <w:bCs/>
              <w:sz w:val="56"/>
              <w:szCs w:val="56"/>
            </w:rPr>
          </w:pPr>
          <w:proofErr w:type="spellStart"/>
          <w:r>
            <w:rPr>
              <w:b/>
              <w:bCs/>
              <w:sz w:val="56"/>
              <w:szCs w:val="56"/>
            </w:rPr>
            <w:t>Mid Season</w:t>
          </w:r>
          <w:proofErr w:type="spellEnd"/>
        </w:p>
        <w:p w14:paraId="1D9755A9" w14:textId="77777777" w:rsidR="008A08D1" w:rsidRPr="008A08D1" w:rsidRDefault="008A08D1">
          <w:pPr>
            <w:pStyle w:val="Header"/>
            <w:rPr>
              <w:b/>
              <w:bCs/>
              <w:sz w:val="28"/>
              <w:szCs w:val="28"/>
            </w:rPr>
          </w:pPr>
          <w:r w:rsidRPr="008A08D1">
            <w:rPr>
              <w:b/>
              <w:bCs/>
              <w:sz w:val="28"/>
              <w:szCs w:val="28"/>
            </w:rPr>
            <w:t>Week commencing</w:t>
          </w:r>
        </w:p>
        <w:p w14:paraId="0D561574" w14:textId="77899C7C" w:rsidR="008A08D1" w:rsidRPr="008A08D1" w:rsidRDefault="008A08D1">
          <w:pPr>
            <w:pStyle w:val="Header"/>
            <w:rPr>
              <w:b/>
              <w:bCs/>
              <w:sz w:val="28"/>
              <w:szCs w:val="28"/>
            </w:rPr>
          </w:pPr>
          <w:r w:rsidRPr="008A08D1">
            <w:rPr>
              <w:b/>
              <w:bCs/>
              <w:sz w:val="28"/>
              <w:szCs w:val="28"/>
            </w:rPr>
            <w:t>17</w:t>
          </w:r>
          <w:r w:rsidRPr="008A08D1">
            <w:rPr>
              <w:b/>
              <w:bCs/>
              <w:sz w:val="28"/>
              <w:szCs w:val="28"/>
              <w:vertAlign w:val="superscript"/>
            </w:rPr>
            <w:t>th</w:t>
          </w:r>
          <w:r w:rsidRPr="008A08D1">
            <w:rPr>
              <w:b/>
              <w:bCs/>
              <w:sz w:val="28"/>
              <w:szCs w:val="28"/>
            </w:rPr>
            <w:t xml:space="preserve"> May – </w:t>
          </w:r>
          <w:r w:rsidR="00530BF6">
            <w:rPr>
              <w:b/>
              <w:bCs/>
              <w:sz w:val="28"/>
              <w:szCs w:val="28"/>
            </w:rPr>
            <w:t>5</w:t>
          </w:r>
          <w:r w:rsidRPr="008A08D1">
            <w:rPr>
              <w:b/>
              <w:bCs/>
              <w:sz w:val="28"/>
              <w:szCs w:val="28"/>
              <w:vertAlign w:val="superscript"/>
            </w:rPr>
            <w:t>th</w:t>
          </w:r>
          <w:r w:rsidRPr="008A08D1">
            <w:rPr>
              <w:b/>
              <w:bCs/>
              <w:sz w:val="28"/>
              <w:szCs w:val="28"/>
            </w:rPr>
            <w:t xml:space="preserve"> July</w:t>
          </w:r>
        </w:p>
        <w:p w14:paraId="13251212" w14:textId="170811C5" w:rsidR="008A08D1" w:rsidRPr="008A08D1" w:rsidRDefault="008A08D1">
          <w:pPr>
            <w:pStyle w:val="Header"/>
            <w:rPr>
              <w:b/>
              <w:bCs/>
              <w:sz w:val="24"/>
              <w:szCs w:val="24"/>
            </w:rPr>
          </w:pPr>
          <w:r w:rsidRPr="008A08D1">
            <w:rPr>
              <w:b/>
              <w:bCs/>
              <w:sz w:val="28"/>
              <w:szCs w:val="28"/>
            </w:rPr>
            <w:t>3</w:t>
          </w:r>
          <w:r w:rsidR="00530BF6">
            <w:rPr>
              <w:b/>
              <w:bCs/>
              <w:sz w:val="28"/>
              <w:szCs w:val="28"/>
            </w:rPr>
            <w:t>0</w:t>
          </w:r>
          <w:r w:rsidR="00530BF6" w:rsidRPr="00530BF6">
            <w:rPr>
              <w:b/>
              <w:bCs/>
              <w:sz w:val="28"/>
              <w:szCs w:val="28"/>
              <w:vertAlign w:val="superscript"/>
            </w:rPr>
            <w:t>th</w:t>
          </w:r>
          <w:r w:rsidR="00530BF6">
            <w:rPr>
              <w:b/>
              <w:bCs/>
              <w:sz w:val="28"/>
              <w:szCs w:val="28"/>
            </w:rPr>
            <w:t xml:space="preserve"> </w:t>
          </w:r>
          <w:r w:rsidRPr="008A08D1">
            <w:rPr>
              <w:b/>
              <w:bCs/>
              <w:sz w:val="28"/>
              <w:szCs w:val="28"/>
            </w:rPr>
            <w:t xml:space="preserve">August – </w:t>
          </w:r>
          <w:r w:rsidR="00530BF6">
            <w:rPr>
              <w:b/>
              <w:bCs/>
              <w:sz w:val="28"/>
              <w:szCs w:val="28"/>
            </w:rPr>
            <w:t>6</w:t>
          </w:r>
          <w:r w:rsidRPr="008A08D1">
            <w:rPr>
              <w:b/>
              <w:bCs/>
              <w:sz w:val="28"/>
              <w:szCs w:val="28"/>
              <w:vertAlign w:val="superscript"/>
            </w:rPr>
            <w:t>th</w:t>
          </w:r>
          <w:r w:rsidRPr="008A08D1">
            <w:rPr>
              <w:b/>
              <w:bCs/>
              <w:sz w:val="28"/>
              <w:szCs w:val="28"/>
            </w:rPr>
            <w:t xml:space="preserve"> September</w:t>
          </w:r>
        </w:p>
      </w:tc>
      <w:tc>
        <w:tcPr>
          <w:tcW w:w="2925" w:type="dxa"/>
        </w:tcPr>
        <w:p w14:paraId="1033079F" w14:textId="6FDE88CD" w:rsidR="008A08D1" w:rsidRDefault="008A08D1">
          <w:pPr>
            <w:pStyle w:val="Header"/>
            <w:rPr>
              <w:b/>
              <w:bCs/>
              <w:sz w:val="56"/>
              <w:szCs w:val="56"/>
            </w:rPr>
          </w:pPr>
          <w:r>
            <w:rPr>
              <w:b/>
              <w:bCs/>
              <w:sz w:val="56"/>
              <w:szCs w:val="56"/>
            </w:rPr>
            <w:t>£550</w:t>
          </w:r>
        </w:p>
      </w:tc>
    </w:tr>
    <w:tr w:rsidR="008A08D1" w14:paraId="62E4DF32" w14:textId="77777777" w:rsidTr="008A08D1">
      <w:tc>
        <w:tcPr>
          <w:tcW w:w="6091" w:type="dxa"/>
        </w:tcPr>
        <w:p w14:paraId="50D5A8BC" w14:textId="77777777" w:rsidR="008A08D1" w:rsidRDefault="008A08D1">
          <w:pPr>
            <w:pStyle w:val="Header"/>
            <w:rPr>
              <w:b/>
              <w:bCs/>
              <w:sz w:val="56"/>
              <w:szCs w:val="56"/>
            </w:rPr>
          </w:pPr>
          <w:r>
            <w:rPr>
              <w:b/>
              <w:bCs/>
              <w:sz w:val="56"/>
              <w:szCs w:val="56"/>
            </w:rPr>
            <w:t>High Season</w:t>
          </w:r>
        </w:p>
        <w:p w14:paraId="06BF645D" w14:textId="5C6B3538" w:rsidR="008A08D1" w:rsidRPr="008A08D1" w:rsidRDefault="008A08D1">
          <w:pPr>
            <w:pStyle w:val="Header"/>
            <w:rPr>
              <w:b/>
              <w:bCs/>
              <w:sz w:val="28"/>
              <w:szCs w:val="28"/>
            </w:rPr>
          </w:pPr>
          <w:r w:rsidRPr="008A08D1">
            <w:rPr>
              <w:b/>
              <w:bCs/>
              <w:sz w:val="28"/>
              <w:szCs w:val="28"/>
            </w:rPr>
            <w:t>Week Commencing</w:t>
          </w:r>
        </w:p>
        <w:p w14:paraId="00A63F94" w14:textId="3A5FC0F1" w:rsidR="008A08D1" w:rsidRDefault="00530BF6">
          <w:pPr>
            <w:pStyle w:val="Header"/>
            <w:rPr>
              <w:b/>
              <w:bCs/>
              <w:sz w:val="56"/>
              <w:szCs w:val="56"/>
            </w:rPr>
          </w:pPr>
          <w:r>
            <w:rPr>
              <w:b/>
              <w:bCs/>
              <w:sz w:val="28"/>
              <w:szCs w:val="28"/>
            </w:rPr>
            <w:t>1</w:t>
          </w:r>
          <w:r w:rsidR="008A08D1" w:rsidRPr="008A08D1">
            <w:rPr>
              <w:b/>
              <w:bCs/>
              <w:sz w:val="28"/>
              <w:szCs w:val="28"/>
            </w:rPr>
            <w:t>2</w:t>
          </w:r>
          <w:r w:rsidR="008A08D1" w:rsidRPr="008A08D1">
            <w:rPr>
              <w:b/>
              <w:bCs/>
              <w:sz w:val="28"/>
              <w:szCs w:val="28"/>
              <w:vertAlign w:val="superscript"/>
            </w:rPr>
            <w:t>th</w:t>
          </w:r>
          <w:r w:rsidR="008A08D1" w:rsidRPr="008A08D1">
            <w:rPr>
              <w:b/>
              <w:bCs/>
              <w:sz w:val="28"/>
              <w:szCs w:val="28"/>
            </w:rPr>
            <w:t xml:space="preserve"> July – 23</w:t>
          </w:r>
          <w:r w:rsidR="008A08D1" w:rsidRPr="008A08D1">
            <w:rPr>
              <w:b/>
              <w:bCs/>
              <w:sz w:val="28"/>
              <w:szCs w:val="28"/>
              <w:vertAlign w:val="superscript"/>
            </w:rPr>
            <w:t>rd</w:t>
          </w:r>
          <w:r w:rsidR="008A08D1" w:rsidRPr="008A08D1">
            <w:rPr>
              <w:b/>
              <w:bCs/>
              <w:sz w:val="28"/>
              <w:szCs w:val="28"/>
            </w:rPr>
            <w:t xml:space="preserve"> August</w:t>
          </w:r>
        </w:p>
      </w:tc>
      <w:tc>
        <w:tcPr>
          <w:tcW w:w="2925" w:type="dxa"/>
        </w:tcPr>
        <w:p w14:paraId="04E1BB8E" w14:textId="2CBC87B3" w:rsidR="008A08D1" w:rsidRDefault="008A08D1">
          <w:pPr>
            <w:pStyle w:val="Header"/>
            <w:rPr>
              <w:b/>
              <w:bCs/>
              <w:sz w:val="56"/>
              <w:szCs w:val="56"/>
            </w:rPr>
          </w:pPr>
          <w:r>
            <w:rPr>
              <w:b/>
              <w:bCs/>
              <w:sz w:val="56"/>
              <w:szCs w:val="56"/>
            </w:rPr>
            <w:t>£700</w:t>
          </w:r>
        </w:p>
      </w:tc>
    </w:tr>
  </w:tbl>
  <w:p w14:paraId="39A9E2EC" w14:textId="429A7854" w:rsidR="008A08D1" w:rsidRDefault="008A08D1">
    <w:pPr>
      <w:pStyle w:val="Header"/>
      <w:rPr>
        <w:b/>
        <w:bCs/>
        <w:sz w:val="56"/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4B1E" w14:textId="77777777" w:rsidR="008A08D1" w:rsidRDefault="008A0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D1"/>
    <w:rsid w:val="00530BF6"/>
    <w:rsid w:val="008A08D1"/>
    <w:rsid w:val="00952C94"/>
    <w:rsid w:val="00A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27BA3A"/>
  <w15:chartTrackingRefBased/>
  <w15:docId w15:val="{3B5BE69C-6EB0-4CA5-825C-7732600F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8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0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8D1"/>
  </w:style>
  <w:style w:type="paragraph" w:styleId="Footer">
    <w:name w:val="footer"/>
    <w:basedOn w:val="Normal"/>
    <w:link w:val="FooterChar"/>
    <w:uiPriority w:val="99"/>
    <w:unhideWhenUsed/>
    <w:rsid w:val="008A0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8D1"/>
  </w:style>
  <w:style w:type="table" w:styleId="TableGrid">
    <w:name w:val="Table Grid"/>
    <w:basedOn w:val="TableNormal"/>
    <w:uiPriority w:val="39"/>
    <w:rsid w:val="008A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Fellows</dc:creator>
  <cp:keywords/>
  <dc:description/>
  <cp:lastModifiedBy>Liz Fellows</cp:lastModifiedBy>
  <cp:revision>2</cp:revision>
  <dcterms:created xsi:type="dcterms:W3CDTF">2025-01-18T17:38:00Z</dcterms:created>
  <dcterms:modified xsi:type="dcterms:W3CDTF">2025-01-18T17:38:00Z</dcterms:modified>
</cp:coreProperties>
</file>